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7"/>
        <w:spacing w:line="560" w:lineRule="exact"/>
        <w:jc w:val="center"/>
        <w:rPr>
          <w:rFonts w:ascii="方正小标宋简体" w:hAnsi="方正小标宋简体" w:eastAsia="方正小标宋简体" w:cs="方正小标宋简体"/>
          <w:b w:val="0"/>
          <w:bCs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Cs w:val="44"/>
          <w:lang w:val="en-US" w:eastAsia="zh-CN"/>
        </w:rPr>
        <w:t>城发环保能源（西平）有限</w:t>
      </w:r>
      <w:r>
        <w:rPr>
          <w:rFonts w:hint="eastAsia" w:ascii="方正小标宋简体" w:hAnsi="方正小标宋简体" w:eastAsia="方正小标宋简体" w:cs="方正小标宋简体"/>
          <w:b w:val="0"/>
          <w:bCs/>
          <w:szCs w:val="44"/>
        </w:rPr>
        <w:t>公司</w:t>
      </w:r>
    </w:p>
    <w:p>
      <w:pPr>
        <w:pStyle w:val="7"/>
        <w:spacing w:line="560" w:lineRule="exact"/>
        <w:jc w:val="center"/>
        <w:rPr>
          <w:rFonts w:ascii="方正小标宋简体" w:hAnsi="方正小标宋简体" w:eastAsia="方正小标宋简体" w:cs="方正小标宋简体"/>
          <w:b w:val="0"/>
          <w:bCs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Cs w:val="44"/>
        </w:rPr>
        <w:t>招聘岗位及任职要求</w:t>
      </w:r>
    </w:p>
    <w:p>
      <w:pPr>
        <w:jc w:val="center"/>
      </w:pPr>
    </w:p>
    <w:p>
      <w:pPr>
        <w:spacing w:line="360" w:lineRule="auto"/>
        <w:ind w:firstLine="640" w:firstLineChars="200"/>
      </w:pPr>
      <w:r>
        <w:rPr>
          <w:rFonts w:hint="eastAsia" w:ascii="仿宋" w:hAnsi="仿宋" w:eastAsia="仿宋" w:cs="仿宋"/>
          <w:lang w:val="en-US" w:eastAsia="zh-CN"/>
        </w:rPr>
        <w:t>城发环保能源（西平）有限公司</w:t>
      </w:r>
      <w:r>
        <w:rPr>
          <w:rFonts w:hint="eastAsia" w:ascii="仿宋" w:hAnsi="仿宋" w:eastAsia="仿宋" w:cs="仿宋"/>
        </w:rPr>
        <w:t>计划在</w:t>
      </w:r>
      <w:r>
        <w:rPr>
          <w:rFonts w:hint="eastAsia" w:ascii="仿宋" w:hAnsi="仿宋" w:eastAsia="仿宋" w:cs="仿宋"/>
          <w:lang w:val="en-US" w:eastAsia="zh-CN"/>
        </w:rPr>
        <w:t>11</w:t>
      </w:r>
      <w:r>
        <w:rPr>
          <w:rFonts w:hint="eastAsia" w:ascii="仿宋" w:hAnsi="仿宋" w:eastAsia="仿宋" w:cs="仿宋"/>
        </w:rPr>
        <w:t>月份招聘</w:t>
      </w:r>
      <w:r>
        <w:rPr>
          <w:rFonts w:hint="eastAsia" w:ascii="仿宋" w:hAnsi="仿宋" w:eastAsia="仿宋" w:cs="仿宋"/>
          <w:lang w:val="en-US" w:eastAsia="zh-CN"/>
        </w:rPr>
        <w:t>热控专工1</w:t>
      </w:r>
      <w:r>
        <w:rPr>
          <w:rFonts w:hint="eastAsia" w:ascii="仿宋" w:hAnsi="仿宋" w:eastAsia="仿宋" w:cs="仿宋"/>
        </w:rPr>
        <w:t>人，</w:t>
      </w:r>
      <w:r>
        <w:rPr>
          <w:rFonts w:hint="eastAsia" w:ascii="仿宋" w:hAnsi="仿宋" w:eastAsia="仿宋" w:cs="仿宋"/>
          <w:lang w:val="en-US" w:eastAsia="zh-CN"/>
        </w:rPr>
        <w:t>具体</w:t>
      </w:r>
      <w:r>
        <w:rPr>
          <w:rFonts w:hint="eastAsia" w:ascii="仿宋" w:hAnsi="仿宋" w:eastAsia="仿宋" w:cs="仿宋"/>
        </w:rPr>
        <w:t>岗位和任职要求</w:t>
      </w:r>
      <w:r>
        <w:rPr>
          <w:rFonts w:hint="eastAsia" w:ascii="仿宋" w:hAnsi="仿宋" w:eastAsia="仿宋" w:cs="仿宋"/>
          <w:lang w:val="en-US" w:eastAsia="zh-CN"/>
        </w:rPr>
        <w:t>详</w:t>
      </w:r>
      <w:r>
        <w:rPr>
          <w:rFonts w:hint="eastAsia" w:ascii="仿宋" w:hAnsi="仿宋" w:eastAsia="仿宋" w:cs="仿宋"/>
        </w:rPr>
        <w:t>见下表：</w:t>
      </w:r>
    </w:p>
    <w:tbl>
      <w:tblPr>
        <w:tblStyle w:val="12"/>
        <w:tblW w:w="4699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57"/>
        <w:gridCol w:w="777"/>
        <w:gridCol w:w="871"/>
        <w:gridCol w:w="2459"/>
        <w:gridCol w:w="3495"/>
        <w:gridCol w:w="45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  <w:jc w:val="center"/>
        </w:trPr>
        <w:tc>
          <w:tcPr>
            <w:tcW w:w="26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bCs/>
                <w:sz w:val="24"/>
                <w:szCs w:val="24"/>
              </w:rPr>
            </w:pPr>
            <w:bookmarkStart w:id="0" w:name="_GoBack"/>
            <w:r>
              <w:rPr>
                <w:rFonts w:hint="eastAsia" w:ascii="仿宋" w:hAnsi="仿宋" w:eastAsia="仿宋"/>
                <w:b/>
                <w:bCs/>
                <w:sz w:val="24"/>
                <w:szCs w:val="24"/>
              </w:rPr>
              <w:t>序</w:t>
            </w:r>
          </w:p>
          <w:p>
            <w:pPr>
              <w:jc w:val="center"/>
              <w:rPr>
                <w:rFonts w:ascii="仿宋" w:hAnsi="仿宋" w:eastAsia="仿宋"/>
                <w:b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  <w:szCs w:val="24"/>
              </w:rPr>
              <w:t>号</w:t>
            </w:r>
          </w:p>
        </w:tc>
        <w:tc>
          <w:tcPr>
            <w:tcW w:w="45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  <w:szCs w:val="24"/>
              </w:rPr>
              <w:t>岗位名称</w:t>
            </w:r>
          </w:p>
        </w:tc>
        <w:tc>
          <w:tcPr>
            <w:tcW w:w="51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  <w:szCs w:val="24"/>
              </w:rPr>
              <w:t>招聘</w:t>
            </w:r>
          </w:p>
          <w:p>
            <w:pPr>
              <w:jc w:val="center"/>
              <w:rPr>
                <w:rFonts w:ascii="仿宋" w:hAnsi="仿宋" w:eastAsia="仿宋"/>
                <w:b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  <w:szCs w:val="24"/>
              </w:rPr>
              <w:t>人数</w:t>
            </w:r>
          </w:p>
        </w:tc>
        <w:tc>
          <w:tcPr>
            <w:tcW w:w="144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  <w:szCs w:val="24"/>
              </w:rPr>
              <w:t>任职条件</w:t>
            </w:r>
          </w:p>
        </w:tc>
        <w:tc>
          <w:tcPr>
            <w:tcW w:w="205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  <w:szCs w:val="24"/>
              </w:rPr>
              <w:t>岗位职责</w:t>
            </w:r>
          </w:p>
        </w:tc>
        <w:tc>
          <w:tcPr>
            <w:tcW w:w="26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  <w:szCs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1" w:hRule="atLeast"/>
          <w:jc w:val="center"/>
        </w:trPr>
        <w:tc>
          <w:tcPr>
            <w:tcW w:w="26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1</w:t>
            </w:r>
          </w:p>
        </w:tc>
        <w:tc>
          <w:tcPr>
            <w:tcW w:w="45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热控专工</w:t>
            </w:r>
          </w:p>
        </w:tc>
        <w:tc>
          <w:tcPr>
            <w:tcW w:w="51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仿宋" w:hAnsi="仿宋" w:eastAsia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1人</w:t>
            </w:r>
          </w:p>
        </w:tc>
        <w:tc>
          <w:tcPr>
            <w:tcW w:w="24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" w:hAnsi="仿宋" w:eastAsia="仿宋" w:cs="仿宋"/>
                <w:color w:val="333333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color w:val="333333"/>
                <w:sz w:val="24"/>
                <w:szCs w:val="24"/>
              </w:rPr>
              <w:t>1. 大专及以上学历，年龄4</w:t>
            </w:r>
            <w:r>
              <w:rPr>
                <w:rFonts w:hint="eastAsia" w:ascii="仿宋" w:hAnsi="仿宋" w:eastAsia="仿宋" w:cs="仿宋"/>
                <w:color w:val="333333"/>
                <w:sz w:val="24"/>
                <w:szCs w:val="24"/>
                <w:lang w:val="en-US" w:eastAsia="zh-CN"/>
              </w:rPr>
              <w:t>0</w:t>
            </w:r>
            <w:r>
              <w:rPr>
                <w:rFonts w:hint="eastAsia" w:ascii="仿宋" w:hAnsi="仿宋" w:eastAsia="仿宋" w:cs="仿宋"/>
                <w:color w:val="333333"/>
                <w:sz w:val="24"/>
                <w:szCs w:val="24"/>
              </w:rPr>
              <w:t>岁</w:t>
            </w:r>
            <w:r>
              <w:rPr>
                <w:rFonts w:hint="eastAsia" w:ascii="仿宋" w:hAnsi="仿宋" w:eastAsia="仿宋" w:cs="仿宋"/>
                <w:color w:val="333333"/>
                <w:sz w:val="24"/>
                <w:szCs w:val="24"/>
                <w:lang w:val="en-US" w:eastAsia="zh-CN"/>
              </w:rPr>
              <w:t>及</w:t>
            </w:r>
            <w:r>
              <w:rPr>
                <w:rFonts w:hint="eastAsia" w:ascii="仿宋" w:hAnsi="仿宋" w:eastAsia="仿宋" w:cs="仿宋"/>
                <w:color w:val="333333"/>
                <w:sz w:val="24"/>
                <w:szCs w:val="24"/>
              </w:rPr>
              <w:t>以下，</w:t>
            </w:r>
            <w:r>
              <w:rPr>
                <w:rFonts w:hint="eastAsia" w:ascii="仿宋" w:hAnsi="仿宋" w:eastAsia="仿宋" w:cs="仿宋"/>
                <w:color w:val="333333"/>
                <w:sz w:val="24"/>
                <w:szCs w:val="24"/>
                <w:lang w:val="en-US" w:eastAsia="zh-CN"/>
              </w:rPr>
              <w:t>热控类</w:t>
            </w:r>
            <w:r>
              <w:rPr>
                <w:rFonts w:hint="eastAsia" w:ascii="仿宋" w:hAnsi="仿宋" w:eastAsia="仿宋" w:cs="仿宋"/>
                <w:color w:val="333333"/>
                <w:sz w:val="24"/>
                <w:szCs w:val="24"/>
              </w:rPr>
              <w:t>相关专业</w:t>
            </w:r>
            <w:r>
              <w:rPr>
                <w:rFonts w:hint="eastAsia" w:ascii="仿宋" w:hAnsi="仿宋" w:eastAsia="仿宋" w:cs="仿宋"/>
                <w:color w:val="333333"/>
                <w:sz w:val="24"/>
                <w:szCs w:val="24"/>
                <w:lang w:eastAsia="zh-CN"/>
              </w:rPr>
              <w:t>；</w:t>
            </w:r>
          </w:p>
          <w:p>
            <w:pPr>
              <w:rPr>
                <w:rFonts w:hint="eastAsia" w:ascii="仿宋" w:hAnsi="仿宋" w:eastAsia="仿宋" w:cs="仿宋"/>
                <w:color w:val="333333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color w:val="333333"/>
                <w:sz w:val="24"/>
                <w:szCs w:val="24"/>
              </w:rPr>
              <w:t xml:space="preserve">2. </w:t>
            </w:r>
            <w:r>
              <w:rPr>
                <w:rFonts w:hint="eastAsia" w:ascii="仿宋" w:hAnsi="仿宋" w:eastAsia="仿宋" w:cs="仿宋"/>
                <w:color w:val="333333"/>
                <w:sz w:val="24"/>
                <w:szCs w:val="24"/>
                <w:lang w:val="en-US" w:eastAsia="zh-CN"/>
              </w:rPr>
              <w:t>具有3</w:t>
            </w:r>
            <w:r>
              <w:rPr>
                <w:rFonts w:hint="eastAsia" w:ascii="仿宋" w:hAnsi="仿宋" w:eastAsia="仿宋" w:cs="仿宋"/>
                <w:color w:val="333333"/>
                <w:sz w:val="24"/>
                <w:szCs w:val="24"/>
              </w:rPr>
              <w:t>年及以上垃圾发电或类似电厂</w:t>
            </w:r>
            <w:r>
              <w:rPr>
                <w:rFonts w:hint="eastAsia" w:ascii="仿宋" w:hAnsi="仿宋" w:eastAsia="仿宋" w:cs="仿宋"/>
                <w:color w:val="333333"/>
                <w:sz w:val="24"/>
                <w:szCs w:val="24"/>
                <w:lang w:val="en-US" w:eastAsia="zh-CN"/>
              </w:rPr>
              <w:t>相关</w:t>
            </w:r>
            <w:r>
              <w:rPr>
                <w:rFonts w:hint="eastAsia" w:ascii="仿宋" w:hAnsi="仿宋" w:eastAsia="仿宋" w:cs="仿宋"/>
                <w:color w:val="333333"/>
                <w:sz w:val="24"/>
                <w:szCs w:val="24"/>
              </w:rPr>
              <w:t>工作经验</w:t>
            </w:r>
            <w:r>
              <w:rPr>
                <w:rFonts w:hint="eastAsia" w:ascii="仿宋" w:hAnsi="仿宋" w:eastAsia="仿宋" w:cs="仿宋"/>
                <w:color w:val="333333"/>
                <w:sz w:val="24"/>
                <w:szCs w:val="24"/>
                <w:lang w:eastAsia="zh-CN"/>
              </w:rPr>
              <w:t>；</w:t>
            </w:r>
          </w:p>
          <w:p>
            <w:pPr>
              <w:rPr>
                <w:rFonts w:hint="eastAsia" w:ascii="仿宋" w:hAnsi="仿宋" w:eastAsia="仿宋" w:cs="仿宋"/>
                <w:color w:val="333333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color w:val="333333"/>
                <w:sz w:val="24"/>
                <w:szCs w:val="24"/>
                <w:lang w:val="en-US" w:eastAsia="zh-CN"/>
              </w:rPr>
              <w:t>3</w:t>
            </w:r>
            <w:r>
              <w:rPr>
                <w:rFonts w:hint="eastAsia" w:ascii="仿宋" w:hAnsi="仿宋" w:eastAsia="仿宋" w:cs="仿宋"/>
                <w:color w:val="333333"/>
                <w:sz w:val="24"/>
                <w:szCs w:val="24"/>
              </w:rPr>
              <w:t>. 熟悉电厂自动控制系统</w:t>
            </w:r>
            <w:r>
              <w:rPr>
                <w:rFonts w:hint="eastAsia" w:ascii="仿宋" w:hAnsi="仿宋" w:eastAsia="仿宋" w:cs="仿宋"/>
                <w:color w:val="333333"/>
                <w:sz w:val="24"/>
                <w:szCs w:val="24"/>
                <w:lang w:eastAsia="zh-CN"/>
              </w:rPr>
              <w:t>、</w:t>
            </w:r>
            <w:r>
              <w:rPr>
                <w:rFonts w:hint="eastAsia" w:ascii="仿宋" w:hAnsi="仿宋" w:eastAsia="仿宋" w:cs="仿宋"/>
                <w:color w:val="333333"/>
                <w:sz w:val="24"/>
                <w:szCs w:val="24"/>
              </w:rPr>
              <w:t>各种专业设备</w:t>
            </w:r>
            <w:r>
              <w:rPr>
                <w:rFonts w:hint="eastAsia" w:ascii="仿宋" w:hAnsi="仿宋" w:eastAsia="仿宋" w:cs="仿宋"/>
                <w:color w:val="333333"/>
                <w:sz w:val="24"/>
                <w:szCs w:val="24"/>
                <w:lang w:val="en-US" w:eastAsia="zh-CN"/>
              </w:rPr>
              <w:t>及</w:t>
            </w:r>
            <w:r>
              <w:rPr>
                <w:rFonts w:hint="eastAsia" w:ascii="仿宋" w:hAnsi="仿宋" w:eastAsia="仿宋" w:cs="仿宋"/>
                <w:color w:val="333333"/>
                <w:sz w:val="24"/>
                <w:szCs w:val="24"/>
              </w:rPr>
              <w:t>施工</w:t>
            </w:r>
            <w:r>
              <w:rPr>
                <w:rFonts w:hint="eastAsia" w:ascii="仿宋" w:hAnsi="仿宋" w:eastAsia="仿宋" w:cs="仿宋"/>
                <w:color w:val="333333"/>
                <w:sz w:val="24"/>
                <w:szCs w:val="24"/>
                <w:lang w:eastAsia="zh-CN"/>
              </w:rPr>
              <w:t>、</w:t>
            </w:r>
            <w:r>
              <w:rPr>
                <w:rFonts w:hint="eastAsia" w:ascii="仿宋" w:hAnsi="仿宋" w:eastAsia="仿宋" w:cs="仿宋"/>
                <w:color w:val="333333"/>
                <w:sz w:val="24"/>
                <w:szCs w:val="24"/>
              </w:rPr>
              <w:t>运行管理</w:t>
            </w:r>
            <w:r>
              <w:rPr>
                <w:rFonts w:hint="eastAsia" w:ascii="仿宋" w:hAnsi="仿宋" w:eastAsia="仿宋" w:cs="仿宋"/>
                <w:color w:val="333333"/>
                <w:sz w:val="24"/>
                <w:szCs w:val="24"/>
                <w:lang w:eastAsia="zh-CN"/>
              </w:rPr>
              <w:t>；</w:t>
            </w:r>
          </w:p>
          <w:p>
            <w:pPr>
              <w:rPr>
                <w:rFonts w:hint="eastAsia" w:ascii="仿宋" w:hAnsi="仿宋" w:eastAsia="仿宋" w:cs="仿宋"/>
                <w:color w:val="333333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color w:val="333333"/>
                <w:sz w:val="24"/>
                <w:szCs w:val="24"/>
                <w:lang w:val="en-US" w:eastAsia="zh-CN"/>
              </w:rPr>
              <w:t>4</w:t>
            </w:r>
            <w:r>
              <w:rPr>
                <w:rFonts w:hint="eastAsia" w:ascii="仿宋" w:hAnsi="仿宋" w:eastAsia="仿宋" w:cs="仿宋"/>
                <w:color w:val="333333"/>
                <w:sz w:val="24"/>
                <w:szCs w:val="24"/>
              </w:rPr>
              <w:t>. 熟练使用办公软件及CAD等相关专业软件</w:t>
            </w:r>
            <w:r>
              <w:rPr>
                <w:rFonts w:hint="eastAsia" w:ascii="仿宋" w:hAnsi="仿宋" w:eastAsia="仿宋" w:cs="仿宋"/>
                <w:color w:val="333333"/>
                <w:sz w:val="24"/>
                <w:szCs w:val="24"/>
                <w:lang w:eastAsia="zh-CN"/>
              </w:rPr>
              <w:t>；</w:t>
            </w:r>
          </w:p>
          <w:p>
            <w:pPr>
              <w:rPr>
                <w:rFonts w:hint="eastAsia" w:ascii="仿宋" w:hAnsi="仿宋" w:eastAsia="仿宋" w:cs="仿宋"/>
                <w:color w:val="333333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color w:val="333333"/>
                <w:sz w:val="24"/>
                <w:szCs w:val="24"/>
              </w:rPr>
              <w:t xml:space="preserve">5. </w:t>
            </w:r>
            <w:r>
              <w:rPr>
                <w:rFonts w:hint="eastAsia" w:ascii="仿宋" w:hAnsi="仿宋" w:eastAsia="仿宋" w:cs="仿宋"/>
                <w:color w:val="333333"/>
                <w:sz w:val="24"/>
                <w:szCs w:val="24"/>
                <w:lang w:val="en-US" w:eastAsia="zh-CN"/>
              </w:rPr>
              <w:t>拥有</w:t>
            </w:r>
            <w:r>
              <w:rPr>
                <w:rFonts w:hint="eastAsia" w:ascii="仿宋" w:hAnsi="仿宋" w:eastAsia="仿宋" w:cs="仿宋"/>
                <w:color w:val="333333"/>
                <w:sz w:val="24"/>
                <w:szCs w:val="24"/>
              </w:rPr>
              <w:t>较强的现场施工组织能力</w:t>
            </w:r>
            <w:r>
              <w:rPr>
                <w:rFonts w:hint="eastAsia" w:ascii="仿宋" w:hAnsi="仿宋" w:eastAsia="仿宋" w:cs="仿宋"/>
                <w:color w:val="333333"/>
                <w:sz w:val="24"/>
                <w:szCs w:val="24"/>
                <w:lang w:eastAsia="zh-CN"/>
              </w:rPr>
              <w:t>，</w:t>
            </w:r>
            <w:r>
              <w:rPr>
                <w:rFonts w:hint="eastAsia" w:ascii="仿宋" w:hAnsi="仿宋" w:eastAsia="仿宋" w:cs="仿宋"/>
                <w:color w:val="333333"/>
                <w:sz w:val="24"/>
                <w:szCs w:val="24"/>
              </w:rPr>
              <w:t>能及时协调解决运行中出现的</w:t>
            </w:r>
            <w:r>
              <w:rPr>
                <w:rFonts w:hint="eastAsia" w:ascii="仿宋" w:hAnsi="仿宋" w:eastAsia="仿宋" w:cs="仿宋"/>
                <w:color w:val="333333"/>
                <w:sz w:val="24"/>
                <w:szCs w:val="24"/>
                <w:lang w:val="en-US" w:eastAsia="zh-CN"/>
              </w:rPr>
              <w:t>各种</w:t>
            </w:r>
            <w:r>
              <w:rPr>
                <w:rFonts w:hint="eastAsia" w:ascii="仿宋" w:hAnsi="仿宋" w:eastAsia="仿宋" w:cs="仿宋"/>
                <w:color w:val="333333"/>
                <w:sz w:val="24"/>
                <w:szCs w:val="24"/>
              </w:rPr>
              <w:t>问题</w:t>
            </w:r>
            <w:r>
              <w:rPr>
                <w:rFonts w:hint="eastAsia" w:ascii="仿宋" w:hAnsi="仿宋" w:eastAsia="仿宋" w:cs="仿宋"/>
                <w:color w:val="333333"/>
                <w:sz w:val="24"/>
                <w:szCs w:val="24"/>
                <w:lang w:eastAsia="zh-CN"/>
              </w:rPr>
              <w:t>；</w:t>
            </w:r>
          </w:p>
          <w:p>
            <w:pPr>
              <w:rPr>
                <w:rFonts w:hint="default" w:ascii="仿宋" w:hAnsi="仿宋" w:eastAsia="仿宋" w:cs="仿宋"/>
                <w:color w:val="333333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333333"/>
                <w:sz w:val="24"/>
                <w:szCs w:val="24"/>
              </w:rPr>
              <w:t>6. 责任心强,吃苦耐劳</w:t>
            </w:r>
            <w:r>
              <w:rPr>
                <w:rFonts w:hint="eastAsia" w:ascii="仿宋" w:hAnsi="仿宋" w:eastAsia="仿宋" w:cs="仿宋"/>
                <w:color w:val="333333"/>
                <w:sz w:val="24"/>
                <w:szCs w:val="24"/>
                <w:lang w:eastAsia="zh-CN"/>
              </w:rPr>
              <w:t>，</w:t>
            </w:r>
            <w:r>
              <w:rPr>
                <w:rFonts w:hint="eastAsia" w:ascii="仿宋" w:hAnsi="仿宋" w:eastAsia="仿宋" w:cs="仿宋"/>
                <w:color w:val="333333"/>
                <w:sz w:val="24"/>
                <w:szCs w:val="24"/>
              </w:rPr>
              <w:t>有较强的团队合作意识</w:t>
            </w:r>
            <w:r>
              <w:rPr>
                <w:rFonts w:hint="eastAsia" w:ascii="仿宋" w:hAnsi="仿宋" w:eastAsia="仿宋" w:cs="仿宋"/>
                <w:color w:val="333333"/>
                <w:sz w:val="24"/>
                <w:szCs w:val="24"/>
                <w:lang w:eastAsia="zh-CN"/>
              </w:rPr>
              <w:t>；</w:t>
            </w:r>
            <w:r>
              <w:rPr>
                <w:rFonts w:hint="eastAsia" w:ascii="仿宋" w:hAnsi="仿宋" w:eastAsia="仿宋" w:cs="仿宋"/>
                <w:color w:val="333333"/>
                <w:sz w:val="24"/>
                <w:szCs w:val="24"/>
              </w:rPr>
              <w:br w:type="textWrapping"/>
            </w:r>
            <w:r>
              <w:rPr>
                <w:rFonts w:hint="eastAsia" w:ascii="仿宋" w:hAnsi="仿宋" w:eastAsia="仿宋" w:cs="仿宋"/>
                <w:color w:val="333333"/>
                <w:sz w:val="24"/>
                <w:szCs w:val="24"/>
              </w:rPr>
              <w:t>7. 特别优秀者条件可适当放宽。</w:t>
            </w:r>
          </w:p>
        </w:tc>
        <w:tc>
          <w:tcPr>
            <w:tcW w:w="34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" w:hAnsi="仿宋" w:eastAsia="仿宋" w:cs="仿宋"/>
                <w:color w:val="333333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333333"/>
                <w:sz w:val="24"/>
                <w:szCs w:val="24"/>
              </w:rPr>
              <w:t>1. 负责本专业施工质量、进度、技术、成本（工程量）和</w:t>
            </w:r>
            <w:r>
              <w:rPr>
                <w:rFonts w:hint="eastAsia" w:ascii="仿宋" w:hAnsi="仿宋" w:eastAsia="仿宋" w:cs="仿宋"/>
                <w:color w:val="333333"/>
                <w:sz w:val="24"/>
                <w:szCs w:val="24"/>
                <w:lang w:val="en-US" w:eastAsia="zh-CN"/>
              </w:rPr>
              <w:t>工程资料</w:t>
            </w:r>
            <w:r>
              <w:rPr>
                <w:rFonts w:hint="eastAsia" w:ascii="仿宋" w:hAnsi="仿宋" w:eastAsia="仿宋" w:cs="仿宋"/>
                <w:color w:val="333333"/>
                <w:sz w:val="24"/>
                <w:szCs w:val="24"/>
              </w:rPr>
              <w:t>等方面的管理工作；</w:t>
            </w:r>
          </w:p>
          <w:p>
            <w:pPr>
              <w:rPr>
                <w:rFonts w:hint="eastAsia" w:ascii="仿宋" w:hAnsi="仿宋" w:eastAsia="仿宋" w:cs="仿宋"/>
                <w:color w:val="333333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333333"/>
                <w:sz w:val="24"/>
                <w:szCs w:val="24"/>
              </w:rPr>
              <w:t>2. 协助安全管理工程师做好现场职业健康、环境与安全文明施工的管理工作；</w:t>
            </w:r>
          </w:p>
          <w:p>
            <w:pPr>
              <w:rPr>
                <w:rFonts w:hint="eastAsia" w:ascii="仿宋" w:hAnsi="仿宋" w:eastAsia="仿宋" w:cs="仿宋"/>
                <w:color w:val="333333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333333"/>
                <w:sz w:val="24"/>
                <w:szCs w:val="24"/>
              </w:rPr>
              <w:t>3. 负责对初步设计、施工图设计</w:t>
            </w:r>
            <w:r>
              <w:rPr>
                <w:rFonts w:hint="eastAsia" w:ascii="仿宋" w:hAnsi="仿宋" w:eastAsia="仿宋" w:cs="仿宋"/>
                <w:color w:val="333333"/>
                <w:sz w:val="24"/>
                <w:szCs w:val="24"/>
                <w:lang w:val="en-US" w:eastAsia="zh-CN"/>
              </w:rPr>
              <w:t>的</w:t>
            </w:r>
            <w:r>
              <w:rPr>
                <w:rFonts w:hint="eastAsia" w:ascii="仿宋" w:hAnsi="仿宋" w:eastAsia="仿宋" w:cs="仿宋"/>
                <w:color w:val="333333"/>
                <w:sz w:val="24"/>
                <w:szCs w:val="24"/>
              </w:rPr>
              <w:t>审核，并提出优化建议；</w:t>
            </w:r>
          </w:p>
          <w:p>
            <w:pPr>
              <w:rPr>
                <w:rFonts w:hint="eastAsia" w:ascii="仿宋" w:hAnsi="仿宋" w:eastAsia="仿宋" w:cs="仿宋"/>
                <w:color w:val="333333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333333"/>
                <w:sz w:val="24"/>
                <w:szCs w:val="24"/>
              </w:rPr>
              <w:t xml:space="preserve">4. 配合采购部门解决物资采购过程中的专业技术问题； </w:t>
            </w:r>
            <w:r>
              <w:rPr>
                <w:rFonts w:hint="eastAsia" w:ascii="仿宋" w:hAnsi="仿宋" w:eastAsia="仿宋" w:cs="仿宋"/>
                <w:color w:val="333333"/>
                <w:sz w:val="24"/>
                <w:szCs w:val="24"/>
              </w:rPr>
              <w:br w:type="textWrapping"/>
            </w:r>
            <w:r>
              <w:rPr>
                <w:rFonts w:hint="eastAsia" w:ascii="仿宋" w:hAnsi="仿宋" w:eastAsia="仿宋" w:cs="仿宋"/>
                <w:color w:val="333333"/>
                <w:sz w:val="24"/>
                <w:szCs w:val="24"/>
              </w:rPr>
              <w:t>5. 负责每月工程进度款</w:t>
            </w:r>
            <w:r>
              <w:rPr>
                <w:rFonts w:hint="eastAsia" w:ascii="仿宋" w:hAnsi="仿宋" w:eastAsia="仿宋" w:cs="仿宋"/>
                <w:color w:val="333333"/>
                <w:sz w:val="24"/>
                <w:szCs w:val="24"/>
                <w:lang w:eastAsia="zh-CN"/>
              </w:rPr>
              <w:t>、</w:t>
            </w:r>
            <w:r>
              <w:rPr>
                <w:rFonts w:hint="eastAsia" w:ascii="仿宋" w:hAnsi="仿宋" w:eastAsia="仿宋" w:cs="仿宋"/>
                <w:color w:val="333333"/>
                <w:sz w:val="24"/>
                <w:szCs w:val="24"/>
              </w:rPr>
              <w:t>工程量的审核，提供现场签证和相关资料；</w:t>
            </w:r>
          </w:p>
          <w:p>
            <w:pPr>
              <w:rPr>
                <w:rFonts w:hint="eastAsia" w:ascii="仿宋" w:hAnsi="仿宋" w:eastAsia="仿宋" w:cs="仿宋"/>
                <w:color w:val="333333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333333"/>
                <w:sz w:val="24"/>
                <w:szCs w:val="24"/>
              </w:rPr>
              <w:t>6. 主持召开</w:t>
            </w:r>
            <w:r>
              <w:rPr>
                <w:rFonts w:hint="eastAsia" w:ascii="仿宋" w:hAnsi="仿宋" w:eastAsia="仿宋" w:cs="仿宋"/>
                <w:color w:val="333333"/>
                <w:sz w:val="24"/>
                <w:szCs w:val="24"/>
                <w:lang w:val="en-US" w:eastAsia="zh-CN"/>
              </w:rPr>
              <w:t>热</w:t>
            </w:r>
            <w:r>
              <w:rPr>
                <w:rFonts w:hint="eastAsia" w:ascii="仿宋" w:hAnsi="仿宋" w:eastAsia="仿宋" w:cs="仿宋"/>
                <w:color w:val="333333"/>
                <w:sz w:val="24"/>
                <w:szCs w:val="24"/>
              </w:rPr>
              <w:t xml:space="preserve">控专业的质量、进度、技术难题等各种专题会，及时解决施工中存在各种问题； </w:t>
            </w:r>
          </w:p>
          <w:p>
            <w:pPr>
              <w:rPr>
                <w:rFonts w:hint="eastAsia" w:ascii="仿宋" w:hAnsi="仿宋" w:eastAsia="仿宋" w:cs="仿宋"/>
                <w:color w:val="333333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333333"/>
                <w:sz w:val="24"/>
                <w:szCs w:val="24"/>
                <w:lang w:val="en-US" w:eastAsia="zh-CN"/>
              </w:rPr>
              <w:t>7</w:t>
            </w:r>
            <w:r>
              <w:rPr>
                <w:rFonts w:hint="eastAsia" w:ascii="仿宋" w:hAnsi="仿宋" w:eastAsia="仿宋" w:cs="仿宋"/>
                <w:color w:val="333333"/>
                <w:sz w:val="24"/>
                <w:szCs w:val="24"/>
              </w:rPr>
              <w:t>. 完成上级部署的各项临时任务。</w:t>
            </w:r>
          </w:p>
        </w:tc>
        <w:tc>
          <w:tcPr>
            <w:tcW w:w="26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6" w:hRule="atLeast"/>
          <w:jc w:val="center"/>
        </w:trPr>
        <w:tc>
          <w:tcPr>
            <w:tcW w:w="26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仿宋" w:hAnsi="仿宋" w:eastAsia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45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合计</w:t>
            </w:r>
          </w:p>
        </w:tc>
        <w:tc>
          <w:tcPr>
            <w:tcW w:w="51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仿宋" w:hAnsi="仿宋" w:eastAsia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1人</w:t>
            </w:r>
          </w:p>
        </w:tc>
        <w:tc>
          <w:tcPr>
            <w:tcW w:w="144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205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26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bookmarkEnd w:id="0"/>
    </w:tbl>
    <w:p>
      <w:pPr>
        <w:spacing w:line="360" w:lineRule="auto"/>
      </w:pPr>
    </w:p>
    <w:sectPr>
      <w:pgSz w:w="11906" w:h="16838"/>
      <w:pgMar w:top="2098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B8A7E31"/>
    <w:rsid w:val="001509C8"/>
    <w:rsid w:val="00221373"/>
    <w:rsid w:val="00437373"/>
    <w:rsid w:val="004539B2"/>
    <w:rsid w:val="00454BF4"/>
    <w:rsid w:val="005C2563"/>
    <w:rsid w:val="00761D71"/>
    <w:rsid w:val="0088752D"/>
    <w:rsid w:val="008C5CA5"/>
    <w:rsid w:val="008E4FFA"/>
    <w:rsid w:val="00937B21"/>
    <w:rsid w:val="00A04DC3"/>
    <w:rsid w:val="00A65ABC"/>
    <w:rsid w:val="00B60F21"/>
    <w:rsid w:val="00B827DF"/>
    <w:rsid w:val="00BC3CEF"/>
    <w:rsid w:val="00C21D42"/>
    <w:rsid w:val="00C46BBE"/>
    <w:rsid w:val="00C47C47"/>
    <w:rsid w:val="00CC2032"/>
    <w:rsid w:val="00CE4B7A"/>
    <w:rsid w:val="00D27BBD"/>
    <w:rsid w:val="00DA7346"/>
    <w:rsid w:val="00E637B4"/>
    <w:rsid w:val="00F87F10"/>
    <w:rsid w:val="0A8D2A05"/>
    <w:rsid w:val="0E0D4A7F"/>
    <w:rsid w:val="136B76C4"/>
    <w:rsid w:val="142934F4"/>
    <w:rsid w:val="1EE801FF"/>
    <w:rsid w:val="2C4C65B2"/>
    <w:rsid w:val="35054DCD"/>
    <w:rsid w:val="418D5948"/>
    <w:rsid w:val="42D53CAD"/>
    <w:rsid w:val="45A82009"/>
    <w:rsid w:val="5D4D6FFC"/>
    <w:rsid w:val="64A95D87"/>
    <w:rsid w:val="64DA1B12"/>
    <w:rsid w:val="65D55D6E"/>
    <w:rsid w:val="66616456"/>
    <w:rsid w:val="6A667844"/>
    <w:rsid w:val="73693217"/>
    <w:rsid w:val="79FF2421"/>
    <w:rsid w:val="7A3338A8"/>
    <w:rsid w:val="7B8A7E31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iPriority="0" w:name="annotation text"/>
    <w:lsdException w:qFormat="1" w:unhideWhenUsed="0" w:uiPriority="0" w:semiHidden="0" w:name="header"/>
    <w:lsdException w:qFormat="1" w:unhideWhenUsed="0" w:uiPriority="0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nhideWhenUsed="0" w:uiPriority="0" w:semiHidden="0" w:name="table of authorities"/>
    <w:lsdException w:uiPriority="0" w:name="macro"/>
    <w:lsdException w:uiPriority="0" w:name="toa heading"/>
    <w:lsdException w:unhideWhenUsed="0" w:uiPriority="0" w:semiHidden="0" w:name="List"/>
    <w:lsdException w:unhideWhenUsed="0" w:uiPriority="0" w:semiHidden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qFormat="1" w:uiPriority="1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iPriority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iPriority="0" w:name="Message Header"/>
    <w:lsdException w:qFormat="1" w:unhideWhenUsed="0" w:uiPriority="0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qFormat="1" w:unhideWhenUsed="0" w:uiPriority="0" w:semiHidden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qFormat="1" w:uiPriority="99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iPriority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32"/>
      <w:lang w:val="en-US" w:eastAsia="zh-CN" w:bidi="ar-SA"/>
    </w:rPr>
  </w:style>
  <w:style w:type="paragraph" w:styleId="7">
    <w:name w:val="heading 1"/>
    <w:basedOn w:val="1"/>
    <w:next w:val="1"/>
    <w:qFormat/>
    <w:uiPriority w:val="0"/>
    <w:pPr>
      <w:keepNext/>
      <w:keepLines/>
      <w:spacing w:line="576" w:lineRule="auto"/>
      <w:outlineLvl w:val="0"/>
    </w:pPr>
    <w:rPr>
      <w:b/>
      <w:kern w:val="44"/>
      <w:sz w:val="44"/>
    </w:rPr>
  </w:style>
  <w:style w:type="character" w:default="1" w:styleId="13">
    <w:name w:val="Default Paragraph Font"/>
    <w:semiHidden/>
    <w:unhideWhenUsed/>
    <w:qFormat/>
    <w:uiPriority w:val="1"/>
  </w:style>
  <w:style w:type="table" w:default="1" w:styleId="11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正文文本首行缩进"/>
    <w:basedOn w:val="3"/>
    <w:next w:val="5"/>
    <w:qFormat/>
    <w:uiPriority w:val="0"/>
    <w:pPr>
      <w:ind w:firstLine="420" w:firstLineChars="100"/>
    </w:pPr>
  </w:style>
  <w:style w:type="paragraph" w:styleId="3">
    <w:name w:val="Body Text"/>
    <w:basedOn w:val="1"/>
    <w:next w:val="4"/>
    <w:qFormat/>
    <w:uiPriority w:val="0"/>
    <w:pPr>
      <w:spacing w:after="120"/>
    </w:pPr>
  </w:style>
  <w:style w:type="paragraph" w:styleId="4">
    <w:name w:val="Body Text 2"/>
    <w:basedOn w:val="1"/>
    <w:qFormat/>
    <w:uiPriority w:val="0"/>
    <w:pPr>
      <w:adjustRightInd w:val="0"/>
      <w:snapToGrid w:val="0"/>
      <w:spacing w:line="480" w:lineRule="atLeast"/>
    </w:pPr>
    <w:rPr>
      <w:rFonts w:ascii="宋体" w:hAnsi="宋体"/>
      <w:sz w:val="28"/>
    </w:rPr>
  </w:style>
  <w:style w:type="paragraph" w:customStyle="1" w:styleId="5">
    <w:name w:val="正文文本首行缩进 2"/>
    <w:basedOn w:val="6"/>
    <w:qFormat/>
    <w:uiPriority w:val="0"/>
    <w:pPr>
      <w:ind w:firstLine="420" w:firstLineChars="200"/>
    </w:pPr>
  </w:style>
  <w:style w:type="paragraph" w:styleId="6">
    <w:name w:val="Body Text Indent"/>
    <w:basedOn w:val="1"/>
    <w:qFormat/>
    <w:uiPriority w:val="0"/>
    <w:pPr>
      <w:spacing w:after="120"/>
      <w:ind w:left="420" w:leftChars="200"/>
    </w:pPr>
  </w:style>
  <w:style w:type="paragraph" w:styleId="8">
    <w:name w:val="footer"/>
    <w:basedOn w:val="1"/>
    <w:link w:val="19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9">
    <w:name w:val="header"/>
    <w:basedOn w:val="1"/>
    <w:link w:val="18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Normal (Web)"/>
    <w:basedOn w:val="1"/>
    <w:semiHidden/>
    <w:unhideWhenUsed/>
    <w:qFormat/>
    <w:uiPriority w:val="99"/>
    <w:pPr>
      <w:spacing w:beforeAutospacing="1" w:afterAutospacing="1"/>
      <w:jc w:val="left"/>
    </w:pPr>
    <w:rPr>
      <w:kern w:val="0"/>
      <w:sz w:val="24"/>
    </w:rPr>
  </w:style>
  <w:style w:type="table" w:styleId="12">
    <w:name w:val="Table Grid"/>
    <w:basedOn w:val="11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4">
    <w:name w:val="正文文本首行缩进1"/>
    <w:basedOn w:val="3"/>
    <w:next w:val="15"/>
    <w:qFormat/>
    <w:uiPriority w:val="0"/>
    <w:pPr>
      <w:ind w:firstLine="420" w:firstLineChars="100"/>
    </w:pPr>
  </w:style>
  <w:style w:type="paragraph" w:customStyle="1" w:styleId="15">
    <w:name w:val="正文文本首行缩进 21"/>
    <w:basedOn w:val="6"/>
    <w:qFormat/>
    <w:uiPriority w:val="0"/>
    <w:pPr>
      <w:ind w:firstLine="420" w:firstLineChars="200"/>
    </w:pPr>
  </w:style>
  <w:style w:type="paragraph" w:customStyle="1" w:styleId="16">
    <w:name w:val="正文文本首行缩进2"/>
    <w:basedOn w:val="3"/>
    <w:next w:val="17"/>
    <w:qFormat/>
    <w:uiPriority w:val="0"/>
    <w:pPr>
      <w:ind w:firstLine="420" w:firstLineChars="100"/>
    </w:pPr>
  </w:style>
  <w:style w:type="paragraph" w:customStyle="1" w:styleId="17">
    <w:name w:val="正文文本首行缩进 22"/>
    <w:basedOn w:val="6"/>
    <w:qFormat/>
    <w:uiPriority w:val="0"/>
    <w:pPr>
      <w:ind w:firstLine="420" w:firstLineChars="200"/>
    </w:pPr>
  </w:style>
  <w:style w:type="character" w:customStyle="1" w:styleId="18">
    <w:name w:val="页眉 Char"/>
    <w:basedOn w:val="13"/>
    <w:link w:val="9"/>
    <w:qFormat/>
    <w:uiPriority w:val="0"/>
    <w:rPr>
      <w:rFonts w:eastAsia="仿宋_GB2312"/>
      <w:kern w:val="2"/>
      <w:sz w:val="18"/>
      <w:szCs w:val="18"/>
    </w:rPr>
  </w:style>
  <w:style w:type="character" w:customStyle="1" w:styleId="19">
    <w:name w:val="页脚 Char"/>
    <w:basedOn w:val="13"/>
    <w:link w:val="8"/>
    <w:qFormat/>
    <w:uiPriority w:val="0"/>
    <w:rPr>
      <w:rFonts w:eastAsia="仿宋_GB2312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549</Words>
  <Characters>3134</Characters>
  <Lines>26</Lines>
  <Paragraphs>7</Paragraphs>
  <TotalTime>0</TotalTime>
  <ScaleCrop>false</ScaleCrop>
  <LinksUpToDate>false</LinksUpToDate>
  <CharactersWithSpaces>3676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2020-04-14T08:25:00Z</dcterms:created>
  <dc:creator>Jing</dc:creator>
  <cp:lastModifiedBy> Ao</cp:lastModifiedBy>
  <dcterms:modified xsi:type="dcterms:W3CDTF">2020-11-12T08:43:01Z</dcterms:modified>
  <cp:revision>14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